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CF693B" w:rsidRPr="00CF693B" w:rsidTr="00CF69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F693B" w:rsidRPr="00CF693B" w:rsidRDefault="00CF693B" w:rsidP="00CF693B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sz w:val="24"/>
                <w:szCs w:val="24"/>
              </w:rPr>
              <w:t>Министерски съвет</w:t>
            </w:r>
          </w:p>
        </w:tc>
      </w:tr>
      <w:tr w:rsidR="00CF693B" w:rsidRPr="00CF693B" w:rsidTr="00CF69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98"/>
              <w:gridCol w:w="674"/>
            </w:tblGrid>
            <w:tr w:rsidR="00CF693B" w:rsidRPr="00CF693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F693B" w:rsidRPr="00CF693B" w:rsidRDefault="00CF693B" w:rsidP="00CF693B">
                  <w:pPr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CF693B">
                    <w:rPr>
                      <w:rFonts w:eastAsia="Times New Roman"/>
                      <w:sz w:val="24"/>
                      <w:szCs w:val="24"/>
                    </w:rPr>
                    <w:t>брой: 30, от дата 24.4.2015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93B" w:rsidRPr="00CF693B" w:rsidRDefault="00CF693B" w:rsidP="00CF693B">
                  <w:pPr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CF693B">
                    <w:rPr>
                      <w:rFonts w:eastAsia="Times New Roman"/>
                      <w:sz w:val="24"/>
                      <w:szCs w:val="24"/>
                    </w:rPr>
                    <w:t>стр.26</w:t>
                  </w:r>
                </w:p>
              </w:tc>
            </w:tr>
          </w:tbl>
          <w:p w:rsidR="00CF693B" w:rsidRPr="00CF693B" w:rsidRDefault="00CF693B" w:rsidP="00CF693B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F693B" w:rsidRPr="00CF693B" w:rsidTr="00CF69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F693B" w:rsidRPr="00CF693B" w:rsidRDefault="00CF693B" w:rsidP="00CF693B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F693B" w:rsidRPr="00CF693B" w:rsidTr="00CF69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F693B" w:rsidRPr="00CF693B" w:rsidRDefault="00CF693B" w:rsidP="00CF693B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F693B" w:rsidRPr="00CF693B" w:rsidTr="00CF69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F693B" w:rsidRPr="00CF693B" w:rsidRDefault="00CF693B" w:rsidP="00CF693B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sz w:val="24"/>
                <w:szCs w:val="24"/>
              </w:rPr>
              <w:t xml:space="preserve">Постановление № 97 от 20 април 2015 г. за изменение и допълнение на </w:t>
            </w:r>
            <w:proofErr w:type="spellStart"/>
            <w:r w:rsidRPr="00CF693B">
              <w:rPr>
                <w:rFonts w:eastAsia="Times New Roman"/>
                <w:sz w:val="24"/>
                <w:szCs w:val="24"/>
              </w:rPr>
              <w:t>Устройствения</w:t>
            </w:r>
            <w:proofErr w:type="spellEnd"/>
            <w:r w:rsidRPr="00CF693B">
              <w:rPr>
                <w:rFonts w:eastAsia="Times New Roman"/>
                <w:sz w:val="24"/>
                <w:szCs w:val="24"/>
              </w:rPr>
              <w:t xml:space="preserve"> правилник на Министерството на образованието и науката, приет с Постановление № 11 на Министерския съвет от 2010 г.</w:t>
            </w:r>
          </w:p>
        </w:tc>
      </w:tr>
      <w:tr w:rsidR="00CF693B" w:rsidRPr="00CF693B" w:rsidTr="00CF69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F693B" w:rsidRPr="00CF693B" w:rsidRDefault="00CF693B" w:rsidP="00CF693B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F693B" w:rsidRPr="00CF693B" w:rsidTr="00CF69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F693B" w:rsidRPr="00CF693B" w:rsidRDefault="00CF693B" w:rsidP="00CF693B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sz w:val="24"/>
                <w:szCs w:val="24"/>
              </w:rPr>
              <w:t> </w:t>
            </w:r>
          </w:p>
          <w:p w:rsidR="00CF693B" w:rsidRPr="00CF693B" w:rsidRDefault="00CF693B" w:rsidP="00CF693B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ПОСТАНОВЛЕНИЕ № 97 ОТ 20 АПРИЛ 2015 Г.</w:t>
            </w:r>
          </w:p>
          <w:p w:rsidR="00CF693B" w:rsidRPr="00CF693B" w:rsidRDefault="00CF693B" w:rsidP="00CF693B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за изменение и допълнение на </w:t>
            </w:r>
            <w:proofErr w:type="spellStart"/>
            <w:r w:rsidRPr="00CF693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Устройствения</w:t>
            </w:r>
            <w:proofErr w:type="spellEnd"/>
            <w:r w:rsidRPr="00CF693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правилник на Министерството на образованието и науката, приет с Постановление № 11 на Министерския съвет от 2010 г. </w:t>
            </w:r>
            <w:r w:rsidRPr="00CF693B">
              <w:rPr>
                <w:rFonts w:eastAsia="Times New Roman"/>
                <w:color w:val="000000"/>
                <w:sz w:val="24"/>
                <w:szCs w:val="24"/>
              </w:rPr>
              <w:t>(обн., ДВ, бр. 12 от 2010 г.; изм. и доп., бр. 56, 74 и 102 от 2010 г., бр. 33, 48 и 77 от 2011 г., бр. 22 от 2012 г., бр. 62 и 74 от 2013 г. и бр. 81, 86 и 94 от 2014 г.)</w:t>
            </w:r>
          </w:p>
          <w:p w:rsidR="00CF693B" w:rsidRPr="00CF693B" w:rsidRDefault="00CF693B" w:rsidP="00CF693B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color w:val="000000"/>
                <w:sz w:val="24"/>
                <w:szCs w:val="24"/>
              </w:rPr>
              <w:t>МИНИСТЕРСКИЯТ СЪВЕТ</w:t>
            </w:r>
          </w:p>
          <w:p w:rsidR="00CF693B" w:rsidRPr="00CF693B" w:rsidRDefault="00CF693B" w:rsidP="00CF693B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caps/>
                <w:color w:val="000000"/>
                <w:spacing w:val="38"/>
                <w:sz w:val="24"/>
                <w:szCs w:val="24"/>
              </w:rPr>
              <w:t>ПОСТАНОВИ:</w:t>
            </w:r>
          </w:p>
          <w:p w:rsidR="00CF693B" w:rsidRPr="00CF693B" w:rsidRDefault="00CF693B" w:rsidP="00CF693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§ 1. </w:t>
            </w:r>
            <w:r w:rsidRPr="00CF693B">
              <w:rPr>
                <w:rFonts w:eastAsia="Times New Roman"/>
                <w:color w:val="000000"/>
                <w:sz w:val="24"/>
                <w:szCs w:val="24"/>
              </w:rPr>
              <w:t>В чл. 5 се правят следните изменения и допълнения:</w:t>
            </w:r>
          </w:p>
          <w:p w:rsidR="00CF693B" w:rsidRPr="00CF693B" w:rsidRDefault="00CF693B" w:rsidP="00CF693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color w:val="000000"/>
                <w:sz w:val="24"/>
                <w:szCs w:val="24"/>
              </w:rPr>
              <w:t>1. Създава се нова т. 20:</w:t>
            </w:r>
          </w:p>
          <w:p w:rsidR="00CF693B" w:rsidRPr="00CF693B" w:rsidRDefault="00CF693B" w:rsidP="00CF693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color w:val="000000"/>
                <w:sz w:val="24"/>
                <w:szCs w:val="24"/>
              </w:rPr>
              <w:t>„20. организира дейността на управляващия орган на Оперативна програма „Наука и образование за интелигентен растеж 2014 – 2020 г.“</w:t>
            </w:r>
          </w:p>
          <w:p w:rsidR="00CF693B" w:rsidRPr="00CF693B" w:rsidRDefault="00CF693B" w:rsidP="00CF693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color w:val="000000"/>
                <w:sz w:val="24"/>
                <w:szCs w:val="24"/>
              </w:rPr>
              <w:t>2. Досегашната т. 20 става т. 21.</w:t>
            </w:r>
          </w:p>
          <w:p w:rsidR="00CF693B" w:rsidRPr="00CF693B" w:rsidRDefault="00CF693B" w:rsidP="00CF693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§ 2. </w:t>
            </w:r>
            <w:r w:rsidRPr="00CF693B">
              <w:rPr>
                <w:rFonts w:eastAsia="Times New Roman"/>
                <w:color w:val="000000"/>
                <w:sz w:val="24"/>
                <w:szCs w:val="24"/>
              </w:rPr>
              <w:t>Член 53 се изменя така:</w:t>
            </w:r>
          </w:p>
          <w:p w:rsidR="00CF693B" w:rsidRPr="00CF693B" w:rsidRDefault="00CF693B" w:rsidP="00CF693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color w:val="000000"/>
                <w:sz w:val="24"/>
                <w:szCs w:val="24"/>
              </w:rPr>
              <w:t>„Чл. 53. (1) Главна дирекция „Структурни фондове и международни образователни програми“:</w:t>
            </w:r>
          </w:p>
          <w:p w:rsidR="00CF693B" w:rsidRPr="00CF693B" w:rsidRDefault="00CF693B" w:rsidP="00CF693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color w:val="000000"/>
                <w:sz w:val="24"/>
                <w:szCs w:val="24"/>
              </w:rPr>
              <w:t>1. отговаря и координира дейностите по изпълнение на ангажиментите на министерството, предвидени в националното и в европейското законодателство, за развитие и изпълнение на политика за сближаване на Европейския съюз, както и на други програми и инструменти, подкрепящи образованието и науката;</w:t>
            </w:r>
          </w:p>
          <w:p w:rsidR="00CF693B" w:rsidRPr="00CF693B" w:rsidRDefault="00CF693B" w:rsidP="00CF693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color w:val="000000"/>
                <w:sz w:val="24"/>
                <w:szCs w:val="24"/>
              </w:rPr>
              <w:t>2. изпълнява функциите на управляващ орган на Оперативна програма „Наука и образование за интелигентен растеж“ и всички произтичащи от това задължения и отговорности съгласно регламентите на Европейския съюз, включително:</w:t>
            </w:r>
          </w:p>
          <w:p w:rsidR="00CF693B" w:rsidRPr="00CF693B" w:rsidRDefault="00CF693B" w:rsidP="00CF693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color w:val="000000"/>
                <w:sz w:val="24"/>
                <w:szCs w:val="24"/>
              </w:rPr>
              <w:t>а) организира, координира и съгласува в рамките на координационния механизъм за управление на средствата от Европейския съюз Оперативна програма „Наука и образование за интелигентен растеж“;</w:t>
            </w:r>
          </w:p>
          <w:p w:rsidR="00CF693B" w:rsidRPr="00CF693B" w:rsidRDefault="00CF693B" w:rsidP="00CF693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color w:val="000000"/>
                <w:sz w:val="24"/>
                <w:szCs w:val="24"/>
              </w:rPr>
              <w:t>б) ръководи дейността на териториалните звена в районите от ниво 2 съгласно чл. 4, ал. 3 от Закона за регионалното развитие;</w:t>
            </w:r>
          </w:p>
          <w:p w:rsidR="00CF693B" w:rsidRPr="00CF693B" w:rsidRDefault="00CF693B" w:rsidP="00CF693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color w:val="000000"/>
                <w:sz w:val="24"/>
                <w:szCs w:val="24"/>
              </w:rPr>
              <w:t>в) организира разработването и актуализирането на системи от индикатори за мониторинг на Оперативна програма „Наука и образование за интелигентен растеж“;</w:t>
            </w:r>
          </w:p>
          <w:p w:rsidR="00CF693B" w:rsidRPr="00CF693B" w:rsidRDefault="00CF693B" w:rsidP="00CF693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color w:val="000000"/>
                <w:sz w:val="24"/>
                <w:szCs w:val="24"/>
              </w:rPr>
              <w:t>г) осигурява разработването и публикуването на покани по схеми за предоставяне на безвъзмездна финансова помощ по Оперативна програма „Наука и образование за интелигентен растеж“, както и организира оценяването на постъпилите проектни предложения;</w:t>
            </w:r>
          </w:p>
          <w:p w:rsidR="00CF693B" w:rsidRPr="00CF693B" w:rsidRDefault="00CF693B" w:rsidP="00CF693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color w:val="000000"/>
                <w:sz w:val="24"/>
                <w:szCs w:val="24"/>
              </w:rPr>
              <w:t>д) подготвя и сключва договори за предоставяне на безвъзмездна финансова помощ по Оперативна програма „Наука и образование за интелигентен растеж“;</w:t>
            </w:r>
          </w:p>
          <w:p w:rsidR="00CF693B" w:rsidRPr="00CF693B" w:rsidRDefault="00CF693B" w:rsidP="00CF693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color w:val="000000"/>
                <w:sz w:val="24"/>
                <w:szCs w:val="24"/>
              </w:rPr>
              <w:t>е) извършва оценка на риска и осъществява оперативно, финансово и процедурно наблюдение на операциите, финансирани от Оперативна програма „Наука и образование за интелигентен растеж“;</w:t>
            </w:r>
          </w:p>
          <w:p w:rsidR="00CF693B" w:rsidRPr="00CF693B" w:rsidRDefault="00CF693B" w:rsidP="00CF693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ж) осъществява предварителен, текущ и </w:t>
            </w:r>
            <w:proofErr w:type="spellStart"/>
            <w:r w:rsidRPr="00CF693B">
              <w:rPr>
                <w:rFonts w:eastAsia="Times New Roman"/>
                <w:color w:val="000000"/>
                <w:sz w:val="24"/>
                <w:szCs w:val="24"/>
              </w:rPr>
              <w:t>последващ</w:t>
            </w:r>
            <w:proofErr w:type="spellEnd"/>
            <w:r w:rsidRPr="00CF693B">
              <w:rPr>
                <w:rFonts w:eastAsia="Times New Roman"/>
                <w:color w:val="000000"/>
                <w:sz w:val="24"/>
                <w:szCs w:val="24"/>
              </w:rPr>
              <w:t xml:space="preserve"> контрол върху изпълнението на сключените договори с бенефициенти по Оперативна програма „Наука и образование за интелигентен растеж“;</w:t>
            </w:r>
          </w:p>
          <w:p w:rsidR="00CF693B" w:rsidRPr="00CF693B" w:rsidRDefault="00CF693B" w:rsidP="00CF693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color w:val="000000"/>
                <w:sz w:val="24"/>
                <w:szCs w:val="24"/>
              </w:rPr>
              <w:t>з) организира и осигурява технически и административно заседанията на Комитета за наблюдение на Оперативна програма „Наука и образование за интелигентен растеж“, като изпълнява функциите на секретариат и отговаря за изпълнението на взетите от Комитета решения;</w:t>
            </w:r>
          </w:p>
          <w:p w:rsidR="00CF693B" w:rsidRPr="00CF693B" w:rsidRDefault="00CF693B" w:rsidP="00CF693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color w:val="000000"/>
                <w:sz w:val="24"/>
                <w:szCs w:val="24"/>
              </w:rPr>
              <w:t>и) отговаря за изграждането и поддръжката на система за събиране на достоверни финансови и статистически данни относно прилагането на индикаторите за мониторинг и оценка и въвежда редовно информация в Информационната система за управление и наблюдение на средствата от Структурните инструменти на Европейския съюз в Република България, поддържана от дирекция „Системи за управление на средствата от Европейския съюз“ към Министерския съвет;</w:t>
            </w:r>
          </w:p>
          <w:p w:rsidR="00CF693B" w:rsidRPr="00CF693B" w:rsidRDefault="00CF693B" w:rsidP="00CF693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color w:val="000000"/>
                <w:sz w:val="24"/>
                <w:szCs w:val="24"/>
              </w:rPr>
              <w:t xml:space="preserve">к) осигурява провеждането на предварителна, междинна и </w:t>
            </w:r>
            <w:proofErr w:type="spellStart"/>
            <w:r w:rsidRPr="00CF693B">
              <w:rPr>
                <w:rFonts w:eastAsia="Times New Roman"/>
                <w:color w:val="000000"/>
                <w:sz w:val="24"/>
                <w:szCs w:val="24"/>
              </w:rPr>
              <w:t>последваща</w:t>
            </w:r>
            <w:proofErr w:type="spellEnd"/>
            <w:r w:rsidRPr="00CF693B">
              <w:rPr>
                <w:rFonts w:eastAsia="Times New Roman"/>
                <w:color w:val="000000"/>
                <w:sz w:val="24"/>
                <w:szCs w:val="24"/>
              </w:rPr>
              <w:t xml:space="preserve"> оценка на управляваната програма;</w:t>
            </w:r>
          </w:p>
          <w:p w:rsidR="00CF693B" w:rsidRPr="00CF693B" w:rsidRDefault="00CF693B" w:rsidP="00CF693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color w:val="000000"/>
                <w:sz w:val="24"/>
                <w:szCs w:val="24"/>
              </w:rPr>
              <w:t>л) отговаря за въвеждането и използването от страна на бенефициентите и други участващи звена, ангажирани в управлението и изпълнението на програмата, на отделна счетоводна аналитичност за всички предвидени дейности, финансирани в рамките на Оперативна програма „Наука и образование за интелигентен растеж“;</w:t>
            </w:r>
          </w:p>
          <w:p w:rsidR="00CF693B" w:rsidRPr="00CF693B" w:rsidRDefault="00CF693B" w:rsidP="00CF693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color w:val="000000"/>
                <w:sz w:val="24"/>
                <w:szCs w:val="24"/>
              </w:rPr>
              <w:t>м) извършва плащания и трансфер на средства до бенефициентите по Оперативна програма „Наука и образование за интелигентен растеж“;</w:t>
            </w:r>
          </w:p>
          <w:p w:rsidR="00CF693B" w:rsidRPr="00CF693B" w:rsidRDefault="00CF693B" w:rsidP="00CF693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color w:val="000000"/>
                <w:sz w:val="24"/>
                <w:szCs w:val="24"/>
              </w:rPr>
              <w:t>н) следи за законосъобразността на финансовите операции чрез въвеждането на системи и мерки за надеждно финансово управление и контрол;</w:t>
            </w:r>
          </w:p>
          <w:p w:rsidR="00CF693B" w:rsidRPr="00CF693B" w:rsidRDefault="00CF693B" w:rsidP="00CF693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color w:val="000000"/>
                <w:sz w:val="24"/>
                <w:szCs w:val="24"/>
              </w:rPr>
              <w:t xml:space="preserve">о) извършва наблюдения и прилага </w:t>
            </w:r>
            <w:proofErr w:type="spellStart"/>
            <w:r w:rsidRPr="00CF693B">
              <w:rPr>
                <w:rFonts w:eastAsia="Times New Roman"/>
                <w:color w:val="000000"/>
                <w:sz w:val="24"/>
                <w:szCs w:val="24"/>
              </w:rPr>
              <w:t>корективни</w:t>
            </w:r>
            <w:proofErr w:type="spellEnd"/>
            <w:r w:rsidRPr="00CF693B">
              <w:rPr>
                <w:rFonts w:eastAsia="Times New Roman"/>
                <w:color w:val="000000"/>
                <w:sz w:val="24"/>
                <w:szCs w:val="24"/>
              </w:rPr>
              <w:t xml:space="preserve"> мерки съгласно изискванията на Европейската комисия при констатиране на нередности;</w:t>
            </w:r>
          </w:p>
          <w:p w:rsidR="00CF693B" w:rsidRPr="00CF693B" w:rsidRDefault="00CF693B" w:rsidP="00CF693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color w:val="000000"/>
                <w:sz w:val="24"/>
                <w:szCs w:val="24"/>
              </w:rPr>
              <w:t>п) осигурява публичност и обществена осведоменост за дейности, свързани с изпълнението на Оперативна програма „Наука и образование за интелигентен растеж“;</w:t>
            </w:r>
          </w:p>
          <w:p w:rsidR="00CF693B" w:rsidRPr="00CF693B" w:rsidRDefault="00CF693B" w:rsidP="00CF693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color w:val="000000"/>
                <w:sz w:val="24"/>
                <w:szCs w:val="24"/>
              </w:rPr>
              <w:t>р) изготвя годишни доклади и заключителен доклад за изпълнението на Оперативна програма „Наука и образование за интелигентен растеж“ и ги представя на Европейската комисия след одобряването им от Комитета за наблюдение и от Съвета за управление на средствата от Европейския съюз към Министерския съвет;</w:t>
            </w:r>
          </w:p>
          <w:p w:rsidR="00CF693B" w:rsidRPr="00CF693B" w:rsidRDefault="00CF693B" w:rsidP="00CF693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color w:val="000000"/>
                <w:sz w:val="24"/>
                <w:szCs w:val="24"/>
              </w:rPr>
              <w:t xml:space="preserve">с) осъществява мониторинг на системите за управление и контрол на Оперативна програма „Наука и образование за интелигентен растеж“ и гарантира надеждна </w:t>
            </w:r>
            <w:proofErr w:type="spellStart"/>
            <w:r w:rsidRPr="00CF693B">
              <w:rPr>
                <w:rFonts w:eastAsia="Times New Roman"/>
                <w:color w:val="000000"/>
                <w:sz w:val="24"/>
                <w:szCs w:val="24"/>
              </w:rPr>
              <w:t>одитна</w:t>
            </w:r>
            <w:proofErr w:type="spellEnd"/>
            <w:r w:rsidRPr="00CF693B">
              <w:rPr>
                <w:rFonts w:eastAsia="Times New Roman"/>
                <w:color w:val="000000"/>
                <w:sz w:val="24"/>
                <w:szCs w:val="24"/>
              </w:rPr>
              <w:t xml:space="preserve"> пътека;</w:t>
            </w:r>
          </w:p>
          <w:p w:rsidR="00CF693B" w:rsidRPr="00CF693B" w:rsidRDefault="00CF693B" w:rsidP="00CF693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color w:val="000000"/>
                <w:sz w:val="24"/>
                <w:szCs w:val="24"/>
              </w:rPr>
              <w:t>т) потвърждава, че дейностите и разходите са действително извършени от бенефициентите по операциите и са в съответствие с правилата на Общността и на страната;</w:t>
            </w:r>
          </w:p>
          <w:p w:rsidR="00CF693B" w:rsidRPr="00CF693B" w:rsidRDefault="00CF693B" w:rsidP="00CF693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color w:val="000000"/>
                <w:sz w:val="24"/>
                <w:szCs w:val="24"/>
              </w:rPr>
              <w:t>у) гарантира наличието на система за вписване и съхраняване в компютризиран вид на счетоводните документи за всяка операция по Оперативна програма „Наука и образование за интелигентен растеж“ и набора от данни, необходими за изпълнението, финансовото управление, наблюдение, проверка, одит и оценка;</w:t>
            </w:r>
          </w:p>
          <w:p w:rsidR="00CF693B" w:rsidRPr="00CF693B" w:rsidRDefault="00CF693B" w:rsidP="00CF693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color w:val="000000"/>
                <w:sz w:val="24"/>
                <w:szCs w:val="24"/>
              </w:rPr>
              <w:t>3. изпълнява функциите на междинно звено по Приоритетни оси 3 и 4 на Оперативна програма „Развитие на човешките ресурси“ 2007 – 2013 г. по отношение на управление, договаряне, наблюдение и контрол на средства от Европейския социален фонд и произтичащите от това задължения;</w:t>
            </w:r>
          </w:p>
          <w:p w:rsidR="00CF693B" w:rsidRPr="00CF693B" w:rsidRDefault="00CF693B" w:rsidP="00CF693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4. изпълнява функциите на програмен оператор по Финансовия механизъм на Европейското икономическо пространство и произтичащите от това задължения;</w:t>
            </w:r>
          </w:p>
          <w:p w:rsidR="00CF693B" w:rsidRPr="00CF693B" w:rsidRDefault="00CF693B" w:rsidP="00CF693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color w:val="000000"/>
                <w:spacing w:val="2"/>
                <w:sz w:val="24"/>
                <w:szCs w:val="24"/>
              </w:rPr>
              <w:t>5. осъществява функции на администратор на държавна помощ, предоставяна в изпълнение на Оперативна програма „Наука и образование за интелигентен растеж“, и операциите по други програми в компетентността на главната дирекция в съответствие с изискванията на Закона за държавните помощи;</w:t>
            </w:r>
          </w:p>
          <w:p w:rsidR="00CF693B" w:rsidRPr="00CF693B" w:rsidRDefault="00CF693B" w:rsidP="00CF693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color w:val="000000"/>
                <w:sz w:val="24"/>
                <w:szCs w:val="24"/>
              </w:rPr>
              <w:t>6. подготвя доклади за изпълнението на Приоритетни оси 3 и 4 по Оперативна програма „Развитие на човешките ресурси“ 2007</w:t>
            </w:r>
            <w:r w:rsidRPr="00CF693B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– </w:t>
            </w:r>
            <w:r w:rsidRPr="00CF693B">
              <w:rPr>
                <w:rFonts w:eastAsia="Times New Roman"/>
                <w:color w:val="000000"/>
                <w:sz w:val="24"/>
                <w:szCs w:val="24"/>
              </w:rPr>
              <w:t>2013 г. и ги предоставя на управляващия орган на програмата;</w:t>
            </w:r>
          </w:p>
          <w:p w:rsidR="00CF693B" w:rsidRPr="00CF693B" w:rsidRDefault="00CF693B" w:rsidP="00CF693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color w:val="000000"/>
                <w:sz w:val="24"/>
                <w:szCs w:val="24"/>
              </w:rPr>
              <w:t>7. изготвя годишни и редовни прогнози за разходи (плащания) на ресурси на Оперативна програма „Наука и образование за интелигентен растеж“, Приоритетни оси 3 и 4 по Оперативна програма „Развитие на човешките ресурси“ 2007 – 2013 г. и на Програма „Деца и младежи в риск“;</w:t>
            </w:r>
          </w:p>
          <w:p w:rsidR="00CF693B" w:rsidRPr="00CF693B" w:rsidRDefault="00CF693B" w:rsidP="00CF693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color w:val="000000"/>
                <w:spacing w:val="2"/>
                <w:sz w:val="24"/>
                <w:szCs w:val="24"/>
              </w:rPr>
              <w:t>8. съхранява документацията, свързана с изпълнението на проекти по Приоритетни оси 3 и 4 по Оперативна програма „Развитие на човешките ресурси“ 2007 – 2013 г. и по Програма „Деца и младежи в риск“, най-малко за период, установен в съответните регламенти на Европейския съюз или на страните донори;</w:t>
            </w:r>
          </w:p>
          <w:p w:rsidR="00CF693B" w:rsidRPr="00CF693B" w:rsidRDefault="00CF693B" w:rsidP="00CF693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color w:val="000000"/>
                <w:sz w:val="24"/>
                <w:szCs w:val="24"/>
              </w:rPr>
              <w:t>9. изпълнява и други дейности, произтичащи от задълженията по изпълнение, управление и контрол на програмни инструменти, подкрепящи науката и образованието или възложени по решение на Министерския съвет или от министъра със заповед.</w:t>
            </w:r>
          </w:p>
          <w:p w:rsidR="00CF693B" w:rsidRPr="00CF693B" w:rsidRDefault="00CF693B" w:rsidP="00CF693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color w:val="000000"/>
                <w:sz w:val="24"/>
                <w:szCs w:val="24"/>
              </w:rPr>
              <w:t>(2) Главна дирекция „Структурни фондове и международни образователни програми“ има териториални звена в районите на планиране от ниво 2 съгласно чл. 4, ал. 3 от Закона за регионалното развитие.</w:t>
            </w:r>
          </w:p>
          <w:p w:rsidR="00CF693B" w:rsidRPr="00CF693B" w:rsidRDefault="00CF693B" w:rsidP="00CF693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color w:val="000000"/>
                <w:sz w:val="24"/>
                <w:szCs w:val="24"/>
              </w:rPr>
              <w:t>(3) Главна дирекция „Структурни фондове и международни образователни програми“ се ръководи от главен директор. В изпълнение на своите правомощия главният директор се подпомага от трима заместник главни директори.</w:t>
            </w:r>
          </w:p>
          <w:p w:rsidR="00CF693B" w:rsidRPr="00CF693B" w:rsidRDefault="00CF693B" w:rsidP="00CF693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color w:val="000000"/>
                <w:sz w:val="24"/>
                <w:szCs w:val="24"/>
              </w:rPr>
              <w:t>(4) Осъществяването на функциите по ал. 1, т. 2 – 4 се подпомага от служители, заемащи по трудово правоотношение длъжността „сътрудник по управление на европейски проекти и програми“, назначени за срок до приключване на съответната програма или проект, финансирани с европейски средства, когато това е предвидено в длъжностното разписание.“</w:t>
            </w:r>
          </w:p>
          <w:p w:rsidR="00CF693B" w:rsidRPr="00CF693B" w:rsidRDefault="00CF693B" w:rsidP="00CF693B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Заключителна разпоредба</w:t>
            </w:r>
          </w:p>
          <w:p w:rsidR="00CF693B" w:rsidRPr="00CF693B" w:rsidRDefault="00CF693B" w:rsidP="00CF693B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§ 3.</w:t>
            </w:r>
            <w:r w:rsidRPr="00CF693B">
              <w:rPr>
                <w:rFonts w:eastAsia="Times New Roman"/>
                <w:color w:val="000000"/>
                <w:sz w:val="24"/>
                <w:szCs w:val="24"/>
              </w:rPr>
              <w:t xml:space="preserve"> Постановлението влиза в сила от деня на обнародването му в „Държавен вестник“.</w:t>
            </w:r>
          </w:p>
          <w:p w:rsidR="00CF693B" w:rsidRPr="00CF693B" w:rsidRDefault="00CF693B" w:rsidP="00CF693B">
            <w:pPr>
              <w:spacing w:line="220" w:lineRule="atLeast"/>
              <w:jc w:val="right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color w:val="000000"/>
                <w:sz w:val="24"/>
                <w:szCs w:val="24"/>
              </w:rPr>
              <w:t xml:space="preserve">Министър-председател: </w:t>
            </w:r>
            <w:r w:rsidRPr="00CF693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Бойко Борисов</w:t>
            </w:r>
          </w:p>
          <w:p w:rsidR="00CF693B" w:rsidRPr="00CF693B" w:rsidRDefault="00CF693B" w:rsidP="00CF693B">
            <w:pPr>
              <w:spacing w:line="220" w:lineRule="atLeast"/>
              <w:jc w:val="right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color w:val="000000"/>
                <w:sz w:val="24"/>
                <w:szCs w:val="24"/>
              </w:rPr>
              <w:t xml:space="preserve">За главен секретар на Министерския съвет: </w:t>
            </w:r>
            <w:r w:rsidRPr="00CF693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Веселин Даков</w:t>
            </w:r>
          </w:p>
          <w:p w:rsidR="00CF693B" w:rsidRPr="00CF693B" w:rsidRDefault="00CF693B" w:rsidP="00CF693B">
            <w:pPr>
              <w:spacing w:line="268" w:lineRule="auto"/>
              <w:textAlignment w:val="center"/>
              <w:rPr>
                <w:rFonts w:eastAsia="Times New Roman"/>
                <w:sz w:val="24"/>
                <w:szCs w:val="24"/>
              </w:rPr>
            </w:pPr>
            <w:r w:rsidRPr="00CF693B">
              <w:rPr>
                <w:rFonts w:eastAsia="Times New Roman"/>
                <w:color w:val="000000"/>
                <w:sz w:val="24"/>
                <w:szCs w:val="24"/>
              </w:rPr>
              <w:t>2786</w:t>
            </w:r>
          </w:p>
        </w:tc>
      </w:tr>
    </w:tbl>
    <w:p w:rsidR="009836C8" w:rsidRPr="00CF693B" w:rsidRDefault="009836C8">
      <w:pPr>
        <w:rPr>
          <w:sz w:val="24"/>
          <w:szCs w:val="24"/>
        </w:rPr>
      </w:pPr>
    </w:p>
    <w:sectPr w:rsidR="009836C8" w:rsidRPr="00CF693B" w:rsidSect="0098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63D" w:rsidRDefault="004C663D" w:rsidP="00CF693B">
      <w:r>
        <w:separator/>
      </w:r>
    </w:p>
  </w:endnote>
  <w:endnote w:type="continuationSeparator" w:id="0">
    <w:p w:rsidR="004C663D" w:rsidRDefault="004C663D" w:rsidP="00CF6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63D" w:rsidRDefault="004C663D" w:rsidP="00CF693B">
      <w:r>
        <w:separator/>
      </w:r>
    </w:p>
  </w:footnote>
  <w:footnote w:type="continuationSeparator" w:id="0">
    <w:p w:rsidR="004C663D" w:rsidRDefault="004C663D" w:rsidP="00CF69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693B"/>
    <w:rsid w:val="00021ABB"/>
    <w:rsid w:val="000A7FA1"/>
    <w:rsid w:val="000D7B64"/>
    <w:rsid w:val="001226FB"/>
    <w:rsid w:val="001B4464"/>
    <w:rsid w:val="002B7226"/>
    <w:rsid w:val="0047657A"/>
    <w:rsid w:val="0049404A"/>
    <w:rsid w:val="004A1F2C"/>
    <w:rsid w:val="004C663D"/>
    <w:rsid w:val="004D5E46"/>
    <w:rsid w:val="005719B7"/>
    <w:rsid w:val="00627FCE"/>
    <w:rsid w:val="007D65BC"/>
    <w:rsid w:val="008C2573"/>
    <w:rsid w:val="009836C8"/>
    <w:rsid w:val="00B7618F"/>
    <w:rsid w:val="00BA2604"/>
    <w:rsid w:val="00C615AD"/>
    <w:rsid w:val="00CF693B"/>
    <w:rsid w:val="00D446A3"/>
    <w:rsid w:val="00F3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bg-BG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CF693B"/>
  </w:style>
  <w:style w:type="character" w:customStyle="1" w:styleId="tdhead1">
    <w:name w:val="tdhead1"/>
    <w:basedOn w:val="DefaultParagraphFont"/>
    <w:rsid w:val="00CF693B"/>
  </w:style>
  <w:style w:type="paragraph" w:styleId="NormalWeb">
    <w:name w:val="Normal (Web)"/>
    <w:basedOn w:val="Normal"/>
    <w:uiPriority w:val="99"/>
    <w:semiHidden/>
    <w:unhideWhenUsed/>
    <w:rsid w:val="00CF693B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F69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93B"/>
  </w:style>
  <w:style w:type="paragraph" w:styleId="Footer">
    <w:name w:val="footer"/>
    <w:basedOn w:val="Normal"/>
    <w:link w:val="FooterChar"/>
    <w:uiPriority w:val="99"/>
    <w:semiHidden/>
    <w:unhideWhenUsed/>
    <w:rsid w:val="00CF69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6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773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8843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908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32036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457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9096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1203</Words>
  <Characters>6858</Characters>
  <Application>Microsoft Office Word</Application>
  <DocSecurity>0</DocSecurity>
  <Lines>57</Lines>
  <Paragraphs>16</Paragraphs>
  <ScaleCrop>false</ScaleCrop>
  <Company>Grizli777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2015-05-04T09:51:00Z</dcterms:created>
  <dcterms:modified xsi:type="dcterms:W3CDTF">2015-05-04T09:52:00Z</dcterms:modified>
</cp:coreProperties>
</file>